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819" w:rsidRDefault="00BE3ECC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80.65pt;margin-top:594.4pt;width:136.85pt;height:57.75pt;z-index:251666432" stroked="f">
            <v:textbox>
              <w:txbxContent>
                <w:p w:rsidR="00012924" w:rsidRPr="00B94066" w:rsidRDefault="00012924" w:rsidP="00012924">
                  <w:pPr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</w:pPr>
                  <w:r w:rsidRPr="00B94066"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  <w:t>« </w:t>
                  </w:r>
                  <w:r w:rsidRPr="00012924">
                    <w:rPr>
                      <w:rFonts w:ascii="Lucida Sans Unicode" w:hAnsi="Lucida Sans Unicode" w:cs="Lucida Sans Unicode"/>
                      <w:sz w:val="18"/>
                      <w:szCs w:val="18"/>
                      <w:u w:val="single"/>
                    </w:rPr>
                    <w:t>La valse</w:t>
                  </w:r>
                  <w:r w:rsidRPr="00B94066"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  <w:t> » statue en bronze de Camille Claudel (1889-1895)</w:t>
                  </w:r>
                </w:p>
                <w:p w:rsidR="006F37F8" w:rsidRPr="006F37F8" w:rsidRDefault="006F37F8">
                  <w:pPr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9" type="#_x0000_t202" style="position:absolute;margin-left:409.15pt;margin-top:648.4pt;width:87.75pt;height:108pt;z-index:251662336" stroked="f">
            <v:textbox>
              <w:txbxContent>
                <w:p w:rsidR="00FB6C66" w:rsidRDefault="00012924">
                  <w:r w:rsidRPr="00012924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62025" cy="1209675"/>
                        <wp:effectExtent l="19050" t="0" r="9525" b="0"/>
                        <wp:docPr id="11" name="Image 2" descr="valseclaude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valseclaudel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2025" cy="12096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2" type="#_x0000_t202" style="position:absolute;margin-left:188.65pt;margin-top:642.4pt;width:78.75pt;height:105pt;z-index:251665408" stroked="f">
            <v:textbox>
              <w:txbxContent>
                <w:p w:rsidR="00096E53" w:rsidRDefault="00096E53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28700" cy="1352550"/>
                        <wp:effectExtent l="19050" t="0" r="0" b="0"/>
                        <wp:docPr id="8" name="Image 7" descr="danse à la vi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anse à la ville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26335" cy="134944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6" type="#_x0000_t202" style="position:absolute;margin-left:181.9pt;margin-top:625.15pt;width:120.75pt;height:21pt;z-index:251669504" stroked="f">
            <v:textbox>
              <w:txbxContent>
                <w:p w:rsidR="006F37F8" w:rsidRPr="006F37F8" w:rsidRDefault="006F37F8">
                  <w:pPr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</w:pPr>
                  <w:r w:rsidRPr="006F37F8">
                    <w:rPr>
                      <w:rFonts w:ascii="Lucida Sans Unicode" w:hAnsi="Lucida Sans Unicode" w:cs="Lucida Sans Unicode"/>
                      <w:sz w:val="18"/>
                      <w:szCs w:val="18"/>
                      <w:u w:val="single"/>
                    </w:rPr>
                    <w:t>Danse à la ville</w:t>
                  </w:r>
                  <w:r w:rsidRPr="006F37F8"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  <w:t xml:space="preserve"> (1883)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0" type="#_x0000_t202" style="position:absolute;margin-left:-52.1pt;margin-top:646.15pt;width:96.75pt;height:114pt;z-index:251663360" stroked="f">
            <v:textbox>
              <w:txbxContent>
                <w:p w:rsidR="00FB6C66" w:rsidRDefault="00096E53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68375" cy="1346835"/>
                        <wp:effectExtent l="19050" t="0" r="3175" b="0"/>
                        <wp:docPr id="6" name="Image 5" descr="bal a bougiva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l a bougival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8375" cy="13468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4" type="#_x0000_t202" style="position:absolute;margin-left:-55.85pt;margin-top:625.9pt;width:114.75pt;height:20.25pt;z-index:251667456" stroked="f">
            <v:textbox>
              <w:txbxContent>
                <w:p w:rsidR="006F37F8" w:rsidRPr="006F37F8" w:rsidRDefault="006F37F8">
                  <w:pPr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</w:pPr>
                  <w:r w:rsidRPr="006F37F8">
                    <w:rPr>
                      <w:rFonts w:ascii="Lucida Sans Unicode" w:hAnsi="Lucida Sans Unicode" w:cs="Lucida Sans Unicode"/>
                      <w:sz w:val="18"/>
                      <w:szCs w:val="18"/>
                      <w:u w:val="single"/>
                    </w:rPr>
                    <w:t>Bal à Bougival</w:t>
                  </w:r>
                  <w:r w:rsidRPr="006F37F8"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  <w:t xml:space="preserve"> (1883)</w:t>
                  </w:r>
                </w:p>
              </w:txbxContent>
            </v:textbox>
          </v:shape>
        </w:pict>
      </w:r>
      <w:r w:rsidR="002C2D8F">
        <w:rPr>
          <w:noProof/>
          <w:lang w:eastAsia="fr-FR"/>
        </w:rPr>
        <w:pict>
          <v:shape id="_x0000_s1031" type="#_x0000_t202" style="position:absolute;margin-left:71.65pt;margin-top:646.9pt;width:66pt;height:109.5pt;z-index:251664384" stroked="f">
            <v:textbox>
              <w:txbxContent>
                <w:p w:rsidR="00096E53" w:rsidRDefault="00096E53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617855" cy="1289685"/>
                        <wp:effectExtent l="19050" t="0" r="0" b="0"/>
                        <wp:docPr id="7" name="Image 6" descr="bal à la campagn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l à la campagne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17855" cy="12896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C2D8F">
        <w:rPr>
          <w:noProof/>
          <w:lang w:eastAsia="fr-FR"/>
        </w:rPr>
        <w:pict>
          <v:shape id="_x0000_s1035" type="#_x0000_t202" style="position:absolute;margin-left:44.65pt;margin-top:625.9pt;width:2in;height:20.25pt;z-index:251668480" stroked="f">
            <v:textbox>
              <w:txbxContent>
                <w:p w:rsidR="006F37F8" w:rsidRPr="006F37F8" w:rsidRDefault="006F37F8">
                  <w:pPr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</w:pPr>
                  <w:r w:rsidRPr="006F37F8">
                    <w:rPr>
                      <w:rFonts w:ascii="Lucida Sans Unicode" w:hAnsi="Lucida Sans Unicode" w:cs="Lucida Sans Unicode"/>
                      <w:sz w:val="18"/>
                      <w:szCs w:val="18"/>
                      <w:u w:val="single"/>
                    </w:rPr>
                    <w:t>Danse à la campagne</w:t>
                  </w:r>
                  <w:r w:rsidRPr="006F37F8"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  <w:t xml:space="preserve"> (1883)</w:t>
                  </w:r>
                </w:p>
              </w:txbxContent>
            </v:textbox>
          </v:shape>
        </w:pict>
      </w:r>
      <w:r w:rsidR="002C2D8F">
        <w:rPr>
          <w:noProof/>
        </w:rPr>
        <w:pict>
          <v:shape id="_x0000_s1026" type="#_x0000_t202" style="position:absolute;margin-left:-61.85pt;margin-top:-62.6pt;width:579.35pt;height:827.25pt;z-index:251660288;mso-width-relative:margin;mso-height-relative:margin" stroked="f">
            <v:textbox style="mso-next-textbox:#_x0000_s1026">
              <w:txbxContent>
                <w:p w:rsidR="004559D0" w:rsidRPr="00091F7F" w:rsidRDefault="00B91F6A" w:rsidP="00E80EF5">
                  <w:pPr>
                    <w:spacing w:after="0"/>
                    <w:jc w:val="center"/>
                    <w:rPr>
                      <w:rFonts w:ascii="Lucida Sans Unicode" w:hAnsi="Lucida Sans Unicode" w:cs="Lucida Sans Unicode"/>
                      <w:b/>
                      <w:sz w:val="18"/>
                      <w:szCs w:val="18"/>
                      <w:u w:val="single"/>
                    </w:rPr>
                  </w:pPr>
                  <w:r w:rsidRPr="00091F7F">
                    <w:rPr>
                      <w:rFonts w:ascii="Lucida Sans Unicode" w:hAnsi="Lucida Sans Unicode" w:cs="Lucida Sans Unicode"/>
                      <w:b/>
                      <w:sz w:val="18"/>
                      <w:szCs w:val="18"/>
                      <w:u w:val="single"/>
                    </w:rPr>
                    <w:t>Ecoutes n°2 et 3</w:t>
                  </w:r>
                </w:p>
                <w:p w:rsidR="00EE2D65" w:rsidRPr="00091F7F" w:rsidRDefault="00B91F6A" w:rsidP="00E80EF5">
                  <w:pPr>
                    <w:spacing w:after="0"/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</w:pPr>
                  <w:r w:rsidRPr="00091F7F">
                    <w:rPr>
                      <w:rFonts w:ascii="Lucida Sans Unicode" w:hAnsi="Lucida Sans Unicode" w:cs="Lucida Sans Unicode"/>
                      <w:b/>
                      <w:sz w:val="18"/>
                      <w:szCs w:val="18"/>
                      <w:u w:val="single"/>
                    </w:rPr>
                    <w:t>Ecoute n°2 :</w:t>
                  </w:r>
                  <w:r w:rsidRPr="00091F7F"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  <w:t xml:space="preserve"> « Reine de musette »</w:t>
                  </w:r>
                  <w:r w:rsidR="00091F7F"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  <w:t xml:space="preserve"> de Jean </w:t>
                  </w:r>
                  <w:proofErr w:type="spellStart"/>
                  <w:r w:rsidR="00091F7F"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  <w:t>Peyronnin</w:t>
                  </w:r>
                  <w:proofErr w:type="spellEnd"/>
                </w:p>
                <w:p w:rsidR="0085542B" w:rsidRDefault="00EE2D65" w:rsidP="0025785A">
                  <w:pPr>
                    <w:spacing w:after="0"/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</w:pPr>
                  <w:r w:rsidRPr="00091F7F"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  <w:t>La musette est à l’origine une danse des 17</w:t>
                  </w:r>
                  <w:r w:rsidRPr="00091F7F">
                    <w:rPr>
                      <w:rFonts w:ascii="Lucida Sans Unicode" w:hAnsi="Lucida Sans Unicode" w:cs="Lucida Sans Unicode"/>
                      <w:sz w:val="18"/>
                      <w:szCs w:val="18"/>
                      <w:vertAlign w:val="superscript"/>
                    </w:rPr>
                    <w:t>ème</w:t>
                  </w:r>
                  <w:r w:rsidRPr="00091F7F"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  <w:t xml:space="preserve"> et 18</w:t>
                  </w:r>
                  <w:r w:rsidRPr="00091F7F">
                    <w:rPr>
                      <w:rFonts w:ascii="Lucida Sans Unicode" w:hAnsi="Lucida Sans Unicode" w:cs="Lucida Sans Unicode"/>
                      <w:sz w:val="18"/>
                      <w:szCs w:val="18"/>
                      <w:vertAlign w:val="superscript"/>
                    </w:rPr>
                    <w:t>ème</w:t>
                  </w:r>
                  <w:r w:rsidRPr="00091F7F"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  <w:t xml:space="preserve"> siècles, dont le nom vient de l’instrument</w:t>
                  </w:r>
                </w:p>
                <w:p w:rsidR="00EE2D65" w:rsidRPr="00091F7F" w:rsidRDefault="00EE2D65" w:rsidP="0025785A">
                  <w:pPr>
                    <w:spacing w:after="0"/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</w:pPr>
                  <w:r w:rsidRPr="00091F7F"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091F7F"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  <w:t>qui</w:t>
                  </w:r>
                  <w:proofErr w:type="gramEnd"/>
                  <w:r w:rsidRPr="00091F7F"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  <w:t xml:space="preserve"> accompagnait cette danse : la musette (sorte de cornemuse)</w:t>
                  </w:r>
                </w:p>
                <w:p w:rsidR="00EE2D65" w:rsidRDefault="00091F7F" w:rsidP="00091F7F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</w:pPr>
                  <w:r w:rsidRPr="00091F7F">
                    <w:rPr>
                      <w:rFonts w:ascii="Lucida Sans Unicode" w:hAnsi="Lucida Sans Unicode" w:cs="Lucida Sans Unicode"/>
                      <w:sz w:val="18"/>
                      <w:szCs w:val="18"/>
                      <w:u w:val="single"/>
                    </w:rPr>
                    <w:t>Instruments </w:t>
                  </w:r>
                  <w:proofErr w:type="gramStart"/>
                  <w:r w:rsidRPr="00091F7F"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  <w:t xml:space="preserve">: </w:t>
                  </w:r>
                  <w:r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  <w:t>.</w:t>
                  </w:r>
                  <w:r w:rsidRPr="00091F7F"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  <w:t>…………………………………………………………………………………</w:t>
                  </w:r>
                  <w:r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  <w:t>………………………………………………….</w:t>
                  </w:r>
                  <w:proofErr w:type="gramEnd"/>
                </w:p>
                <w:p w:rsidR="00091F7F" w:rsidRDefault="00091F7F" w:rsidP="00091F7F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</w:pPr>
                  <w:r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  <w:t>Quel est l’instrument soliste ? …………………………………………………………………………………………………………………..</w:t>
                  </w:r>
                </w:p>
                <w:p w:rsidR="00091F7F" w:rsidRDefault="00091F7F" w:rsidP="00091F7F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</w:pPr>
                  <w:r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  <w:t>Que font les autres instruments ? ……………………………………………………………………………………………………………..</w:t>
                  </w:r>
                </w:p>
                <w:p w:rsidR="00091F7F" w:rsidRDefault="00091F7F" w:rsidP="00091F7F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</w:pPr>
                  <w:r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  <w:t>Ressent-on le balancement caractéristique de la valse ? ……………………………………………………………………………….</w:t>
                  </w:r>
                </w:p>
                <w:p w:rsidR="00091F7F" w:rsidRDefault="00091F7F" w:rsidP="00091F7F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</w:pPr>
                  <w:r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  <w:t>Quel instrument joue les temps faibles ? …………………………………………………………………………………………………….</w:t>
                  </w:r>
                </w:p>
                <w:p w:rsidR="0025785A" w:rsidRDefault="0025785A" w:rsidP="00E80EF5">
                  <w:pPr>
                    <w:spacing w:after="0"/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</w:pPr>
                  <w:r w:rsidRPr="0025785A">
                    <w:rPr>
                      <w:rFonts w:ascii="Lucida Sans Unicode" w:hAnsi="Lucida Sans Unicode" w:cs="Lucida Sans Unicode"/>
                      <w:b/>
                      <w:sz w:val="18"/>
                      <w:szCs w:val="18"/>
                      <w:u w:val="single"/>
                    </w:rPr>
                    <w:t>Ecoute n°3</w:t>
                  </w:r>
                  <w:r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  <w:t> : « La valse de l’adieu » de Frédéric Chopin</w:t>
                  </w:r>
                </w:p>
                <w:p w:rsidR="0025785A" w:rsidRDefault="0025785A" w:rsidP="00E80EF5">
                  <w:pPr>
                    <w:pStyle w:val="Paragraphedeliste"/>
                    <w:numPr>
                      <w:ilvl w:val="0"/>
                      <w:numId w:val="2"/>
                    </w:numPr>
                    <w:spacing w:after="0"/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</w:pPr>
                  <w:r w:rsidRPr="0025785A">
                    <w:rPr>
                      <w:rFonts w:ascii="Lucida Sans Unicode" w:hAnsi="Lucida Sans Unicode" w:cs="Lucida Sans Unicode"/>
                      <w:sz w:val="18"/>
                      <w:szCs w:val="18"/>
                      <w:u w:val="single"/>
                    </w:rPr>
                    <w:t>Atmosphère de cette valse :</w:t>
                  </w:r>
                  <w:r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  <w:t xml:space="preserve"> ……………………………………………………………………………………………………………………..</w:t>
                  </w:r>
                </w:p>
                <w:p w:rsidR="0025785A" w:rsidRDefault="0025785A" w:rsidP="0025785A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</w:pPr>
                  <w:r w:rsidRPr="0025785A">
                    <w:rPr>
                      <w:rFonts w:ascii="Lucida Sans Unicode" w:hAnsi="Lucida Sans Unicode" w:cs="Lucida Sans Unicode"/>
                      <w:sz w:val="18"/>
                      <w:szCs w:val="18"/>
                      <w:u w:val="single"/>
                    </w:rPr>
                    <w:t>Formation instrumentale :</w:t>
                  </w:r>
                  <w:r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  <w:t xml:space="preserve"> ………………………………………………………………………………………………………………………</w:t>
                  </w:r>
                </w:p>
                <w:p w:rsidR="0025785A" w:rsidRDefault="0025785A" w:rsidP="0025785A">
                  <w:pPr>
                    <w:pStyle w:val="Paragraphedeliste"/>
                    <w:numPr>
                      <w:ilvl w:val="0"/>
                      <w:numId w:val="2"/>
                    </w:numPr>
                    <w:spacing w:after="0"/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</w:pPr>
                  <w:r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  <w:t>Perçoit-on les trois temps caractéristiques de la valse et l’accentuation sur le premier temps ? ………………………………</w:t>
                  </w:r>
                </w:p>
                <w:p w:rsidR="0025785A" w:rsidRPr="0025785A" w:rsidRDefault="0025785A" w:rsidP="0025785A">
                  <w:pPr>
                    <w:spacing w:after="0"/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</w:pPr>
                  <w:r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  <w:t>………………………………………………………………………………………………………………………………………………………………….</w:t>
                  </w:r>
                </w:p>
                <w:p w:rsidR="0025785A" w:rsidRDefault="0025785A" w:rsidP="0025785A">
                  <w:pPr>
                    <w:pStyle w:val="Paragraphedeliste"/>
                    <w:numPr>
                      <w:ilvl w:val="0"/>
                      <w:numId w:val="2"/>
                    </w:numPr>
                    <w:spacing w:after="0"/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</w:pPr>
                  <w:r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  <w:t>Serait-il possible de danser sur cette valse ? pourquoi ? ………………………………………………………………………………..</w:t>
                  </w:r>
                </w:p>
                <w:p w:rsidR="0025785A" w:rsidRPr="0025785A" w:rsidRDefault="0025785A" w:rsidP="0025785A">
                  <w:pPr>
                    <w:spacing w:after="0"/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</w:pPr>
                  <w:r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  <w:t>………………………………………………………………………………………………………………………………………………………………….</w:t>
                  </w:r>
                </w:p>
                <w:p w:rsidR="0025785A" w:rsidRPr="0025785A" w:rsidRDefault="0025785A" w:rsidP="0025785A">
                  <w:pPr>
                    <w:spacing w:after="0"/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</w:pPr>
                  <w:r w:rsidRPr="0025785A"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  <w:t>Frédéric Chopin est</w:t>
                  </w:r>
                  <w:r w:rsidR="00FB6C66"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  <w:t xml:space="preserve"> un compositeur polonais</w:t>
                  </w:r>
                  <w:r w:rsidRPr="0025785A"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  <w:t xml:space="preserve"> né en </w:t>
                  </w:r>
                  <w:r w:rsidR="00FB6C66"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  <w:t>1</w:t>
                  </w:r>
                  <w:r w:rsidRPr="0025785A"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  <w:t>810. Il quitte la Pologne en 1830. Il passa quelques temps à Vienne (en Autriche) puis s’installa à Paris.</w:t>
                  </w:r>
                </w:p>
                <w:p w:rsidR="0025785A" w:rsidRPr="0025785A" w:rsidRDefault="0025785A" w:rsidP="0025785A">
                  <w:pPr>
                    <w:spacing w:after="0"/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</w:pPr>
                  <w:r w:rsidRPr="0025785A"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  <w:t>En 1835, il va rendre visite à ses parents en Pologne. Sur le chemin du retour il s</w:t>
                  </w:r>
                  <w:r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  <w:t>’arrête à Dresde (</w:t>
                  </w:r>
                  <w:r w:rsidRPr="0025785A"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  <w:t>en Allemagne) où il retrouve Maria, une amie d’enfance, dont il tombe amoureux. Au moment de la quitter pour repartir vers Paris, il lui offre une valse que l’on appelle aujourd’hui la « Valse de l’adieu ».</w:t>
                  </w:r>
                </w:p>
                <w:p w:rsidR="0025785A" w:rsidRPr="0025785A" w:rsidRDefault="0025785A" w:rsidP="0025785A">
                  <w:pPr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</w:pPr>
                  <w:r w:rsidRPr="0025785A"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  <w:t>Frédéric Chopin composa au total 17 valses dont seulement trois sont destinées à être dansées. L’utilisation de la valse est plus un prétexte de composition et n’a pas vocation à faire danser.</w:t>
                  </w:r>
                </w:p>
                <w:p w:rsidR="00E80EF5" w:rsidRPr="00E80EF5" w:rsidRDefault="00096E53" w:rsidP="00E80EF5">
                  <w:pPr>
                    <w:spacing w:after="0"/>
                    <w:jc w:val="center"/>
                    <w:rPr>
                      <w:rFonts w:ascii="Lucida Sans Unicode" w:hAnsi="Lucida Sans Unicode" w:cs="Lucida Sans Unicode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Lucida Sans Unicode" w:hAnsi="Lucida Sans Unicode" w:cs="Lucida Sans Unicode"/>
                      <w:b/>
                      <w:sz w:val="18"/>
                      <w:szCs w:val="18"/>
                      <w:u w:val="single"/>
                    </w:rPr>
                    <w:t>L</w:t>
                  </w:r>
                  <w:r w:rsidR="00E80EF5" w:rsidRPr="00E80EF5">
                    <w:rPr>
                      <w:rFonts w:ascii="Lucida Sans Unicode" w:hAnsi="Lucida Sans Unicode" w:cs="Lucida Sans Unicode"/>
                      <w:b/>
                      <w:sz w:val="18"/>
                      <w:szCs w:val="18"/>
                      <w:u w:val="single"/>
                    </w:rPr>
                    <w:t>a valse</w:t>
                  </w:r>
                </w:p>
                <w:p w:rsidR="00E80EF5" w:rsidRDefault="00E80EF5" w:rsidP="00E80EF5">
                  <w:pPr>
                    <w:spacing w:after="0"/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</w:pPr>
                  <w:r w:rsidRPr="00E80EF5">
                    <w:rPr>
                      <w:rFonts w:ascii="Lucida Sans Unicode" w:hAnsi="Lucida Sans Unicode" w:cs="Lucida Sans Unicode"/>
                      <w:sz w:val="18"/>
                      <w:szCs w:val="18"/>
                      <w:u w:val="single"/>
                    </w:rPr>
                    <w:t>Origines</w:t>
                  </w:r>
                  <w:r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  <w:t> :</w:t>
                  </w:r>
                </w:p>
                <w:p w:rsidR="00E80EF5" w:rsidRDefault="00E80EF5" w:rsidP="00E80EF5">
                  <w:pPr>
                    <w:spacing w:after="0"/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</w:pPr>
                  <w:r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  <w:t>Elle serait issue d’une danse du 18</w:t>
                  </w:r>
                  <w:r w:rsidRPr="00E80EF5">
                    <w:rPr>
                      <w:rFonts w:ascii="Lucida Sans Unicode" w:hAnsi="Lucida Sans Unicode" w:cs="Lucida Sans Unicode"/>
                      <w:sz w:val="18"/>
                      <w:szCs w:val="18"/>
                      <w:vertAlign w:val="superscript"/>
                    </w:rPr>
                    <w:t>ème</w:t>
                  </w:r>
                  <w:r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  <w:t xml:space="preserve"> siècle, très populaire en Autriche : le </w:t>
                  </w:r>
                  <w:proofErr w:type="spellStart"/>
                  <w:r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  <w:t>ländler</w:t>
                  </w:r>
                  <w:proofErr w:type="spellEnd"/>
                  <w:r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  <w:t>. Le mot valse vient de l’allemand « </w:t>
                  </w:r>
                  <w:proofErr w:type="spellStart"/>
                  <w:r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  <w:t>walzer</w:t>
                  </w:r>
                  <w:proofErr w:type="spellEnd"/>
                  <w:r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  <w:t> » qui signifie « tourner ».</w:t>
                  </w:r>
                </w:p>
                <w:p w:rsidR="00E80EF5" w:rsidRDefault="00E80EF5" w:rsidP="00E80EF5">
                  <w:pPr>
                    <w:spacing w:after="0"/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</w:pPr>
                  <w:r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  <w:t>La valse s’est ensuite répandue dans de nombreux pays dont la France à la fin du 19</w:t>
                  </w:r>
                  <w:r w:rsidRPr="00E80EF5">
                    <w:rPr>
                      <w:rFonts w:ascii="Lucida Sans Unicode" w:hAnsi="Lucida Sans Unicode" w:cs="Lucida Sans Unicode"/>
                      <w:sz w:val="18"/>
                      <w:szCs w:val="18"/>
                      <w:vertAlign w:val="superscript"/>
                    </w:rPr>
                    <w:t>ème</w:t>
                  </w:r>
                  <w:r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  <w:t xml:space="preserve"> siècle, dans les quartiers populaires, dans lesquels naît la valse musette.</w:t>
                  </w:r>
                </w:p>
                <w:p w:rsidR="00E80EF5" w:rsidRPr="00E80EF5" w:rsidRDefault="00E80EF5" w:rsidP="0082368B">
                  <w:pPr>
                    <w:spacing w:after="0"/>
                    <w:rPr>
                      <w:rFonts w:ascii="Lucida Sans Unicode" w:hAnsi="Lucida Sans Unicode" w:cs="Lucida Sans Unicode"/>
                      <w:sz w:val="18"/>
                      <w:szCs w:val="18"/>
                      <w:u w:val="single"/>
                    </w:rPr>
                  </w:pPr>
                  <w:r w:rsidRPr="00E80EF5">
                    <w:rPr>
                      <w:rFonts w:ascii="Lucida Sans Unicode" w:hAnsi="Lucida Sans Unicode" w:cs="Lucida Sans Unicode"/>
                      <w:sz w:val="18"/>
                      <w:szCs w:val="18"/>
                      <w:u w:val="single"/>
                    </w:rPr>
                    <w:t>Caractéristiques musicales :</w:t>
                  </w:r>
                </w:p>
                <w:p w:rsidR="00E80EF5" w:rsidRDefault="00E80EF5" w:rsidP="0082368B">
                  <w:pPr>
                    <w:spacing w:after="0"/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</w:pPr>
                  <w:r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  <w:t>La valse est traditionnellement écrite à 3 temps (c’est-à-dire 3 temps par mesure). Elle se caractérise par un accompagnement basé sur un 1</w:t>
                  </w:r>
                  <w:r w:rsidRPr="00E80EF5">
                    <w:rPr>
                      <w:rFonts w:ascii="Lucida Sans Unicode" w:hAnsi="Lucida Sans Unicode" w:cs="Lucida Sans Unicode"/>
                      <w:sz w:val="18"/>
                      <w:szCs w:val="18"/>
                      <w:vertAlign w:val="superscript"/>
                    </w:rPr>
                    <w:t>er</w:t>
                  </w:r>
                  <w:r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  <w:t xml:space="preserve"> temps fort (les danseurs tournent) et les 2 autres faibles (les danseurs se balancent sur la pointe des pieds).</w:t>
                  </w:r>
                </w:p>
                <w:p w:rsidR="00E80EF5" w:rsidRPr="0082368B" w:rsidRDefault="00E80EF5" w:rsidP="0082368B">
                  <w:pPr>
                    <w:spacing w:after="0"/>
                    <w:rPr>
                      <w:rFonts w:ascii="Lucida Sans Unicode" w:hAnsi="Lucida Sans Unicode" w:cs="Lucida Sans Unicode"/>
                      <w:sz w:val="18"/>
                      <w:szCs w:val="18"/>
                      <w:u w:val="single"/>
                    </w:rPr>
                  </w:pPr>
                  <w:r w:rsidRPr="0082368B">
                    <w:rPr>
                      <w:rFonts w:ascii="Lucida Sans Unicode" w:hAnsi="Lucida Sans Unicode" w:cs="Lucida Sans Unicode"/>
                      <w:sz w:val="18"/>
                      <w:szCs w:val="18"/>
                      <w:u w:val="single"/>
                    </w:rPr>
                    <w:t>Les différentes formes de la valse :</w:t>
                  </w:r>
                </w:p>
                <w:p w:rsidR="00E80EF5" w:rsidRDefault="00E80EF5" w:rsidP="0082368B">
                  <w:pPr>
                    <w:pStyle w:val="Paragraphedeliste"/>
                    <w:numPr>
                      <w:ilvl w:val="0"/>
                      <w:numId w:val="3"/>
                    </w:numPr>
                    <w:spacing w:after="0"/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</w:pPr>
                  <w:r w:rsidRPr="00FB6C66">
                    <w:rPr>
                      <w:rFonts w:ascii="Lucida Sans Unicode" w:hAnsi="Lucida Sans Unicode" w:cs="Lucida Sans Unicode"/>
                      <w:i/>
                      <w:sz w:val="18"/>
                      <w:szCs w:val="18"/>
                    </w:rPr>
                    <w:t>La valse viennoise</w:t>
                  </w:r>
                  <w:r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  <w:t> : est jouée par un orchestre symphonique. Il s’agit d’une danse raffinée, plutôt symbole de la noblesse. Le parquet ciré permet aux danseurs de glisser avec élégance.</w:t>
                  </w:r>
                </w:p>
                <w:p w:rsidR="00E80EF5" w:rsidRDefault="00E80EF5" w:rsidP="00E80EF5">
                  <w:pPr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</w:pPr>
                  <w:r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  <w:t>« La valse ……………………………………….. » est une valse viennoise.</w:t>
                  </w:r>
                </w:p>
                <w:p w:rsidR="00E80EF5" w:rsidRDefault="00E80EF5" w:rsidP="006F37F8">
                  <w:pPr>
                    <w:pStyle w:val="Paragraphedeliste"/>
                    <w:numPr>
                      <w:ilvl w:val="0"/>
                      <w:numId w:val="3"/>
                    </w:numPr>
                    <w:spacing w:after="0"/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</w:pPr>
                  <w:r w:rsidRPr="00FB6C66">
                    <w:rPr>
                      <w:rFonts w:ascii="Lucida Sans Unicode" w:hAnsi="Lucida Sans Unicode" w:cs="Lucida Sans Unicode"/>
                      <w:i/>
                      <w:sz w:val="18"/>
                      <w:szCs w:val="18"/>
                    </w:rPr>
                    <w:t xml:space="preserve">La valse musette : </w:t>
                  </w:r>
                  <w:r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  <w:t>danse populaire, souvent accompagnée par l’accordéon. Du fait de l’exiguïté des pistes de danse</w:t>
                  </w:r>
                  <w:r w:rsidR="0082368B"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  <w:t xml:space="preserve"> des</w:t>
                  </w:r>
                  <w:r w:rsidR="00FB6C66"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  <w:t xml:space="preserve"> bals musette, les couples valsaient</w:t>
                  </w:r>
                  <w:r w:rsidR="0082368B"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  <w:t xml:space="preserve"> serrés et ne se déplaçaient pas beaucoup sur la piste, jusqu’au point de faire du surplace.</w:t>
                  </w:r>
                </w:p>
                <w:p w:rsidR="0082368B" w:rsidRDefault="0082368B" w:rsidP="006F37F8">
                  <w:pPr>
                    <w:spacing w:after="0"/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</w:pPr>
                  <w:r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  <w:t>«  ………………………………………………………….. » est une valse musette</w:t>
                  </w:r>
                </w:p>
                <w:p w:rsidR="00096E53" w:rsidRPr="0082368B" w:rsidRDefault="00096E53" w:rsidP="006F37F8">
                  <w:pPr>
                    <w:spacing w:after="0"/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</w:pPr>
                  <w:r w:rsidRPr="00096E53">
                    <w:rPr>
                      <w:rFonts w:ascii="Lucida Sans Unicode" w:hAnsi="Lucida Sans Unicode" w:cs="Lucida Sans Unicode"/>
                      <w:sz w:val="18"/>
                      <w:szCs w:val="18"/>
                      <w:u w:val="single"/>
                    </w:rPr>
                    <w:t>Représentations artistiques de la valse :</w:t>
                  </w:r>
                  <w:r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  <w:t xml:space="preserve"> Peintures de Pierre-Auguste Renoir</w:t>
                  </w:r>
                  <w:r w:rsidR="00012924"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  <w:t xml:space="preserve"> et sculpture de</w:t>
                  </w:r>
                </w:p>
                <w:p w:rsidR="00E80EF5" w:rsidRPr="00E80EF5" w:rsidRDefault="00E80EF5" w:rsidP="00E80EF5">
                  <w:pPr>
                    <w:ind w:left="360"/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2C2D8F">
        <w:rPr>
          <w:noProof/>
          <w:lang w:eastAsia="fr-FR"/>
        </w:rPr>
        <w:pict>
          <v:shape id="_x0000_s1027" type="#_x0000_t202" style="position:absolute;margin-left:380.65pt;margin-top:-56.6pt;width:129.75pt;height:88.5pt;z-index:251661312" stroked="f">
            <v:textbox>
              <w:txbxContent>
                <w:p w:rsidR="0085542B" w:rsidRDefault="0085542B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476375" cy="1076325"/>
                        <wp:effectExtent l="19050" t="0" r="9525" b="0"/>
                        <wp:docPr id="1" name="Image 0" descr="accorde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ccordeon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82794" cy="10810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604819" w:rsidSect="00604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489D"/>
    <w:multiLevelType w:val="hybridMultilevel"/>
    <w:tmpl w:val="A1421322"/>
    <w:lvl w:ilvl="0" w:tplc="2AEE5CBA">
      <w:start w:val="1"/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535D0B"/>
    <w:multiLevelType w:val="hybridMultilevel"/>
    <w:tmpl w:val="556C839C"/>
    <w:lvl w:ilvl="0" w:tplc="7DEAE4E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D121D0"/>
    <w:multiLevelType w:val="hybridMultilevel"/>
    <w:tmpl w:val="3F88BD38"/>
    <w:lvl w:ilvl="0" w:tplc="54A821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59D0"/>
    <w:rsid w:val="00012924"/>
    <w:rsid w:val="00091F7F"/>
    <w:rsid w:val="00096E53"/>
    <w:rsid w:val="0025785A"/>
    <w:rsid w:val="002C2D8F"/>
    <w:rsid w:val="004559D0"/>
    <w:rsid w:val="005079C5"/>
    <w:rsid w:val="00604819"/>
    <w:rsid w:val="006F37F8"/>
    <w:rsid w:val="0082368B"/>
    <w:rsid w:val="0085542B"/>
    <w:rsid w:val="008B1E55"/>
    <w:rsid w:val="00AE1C1C"/>
    <w:rsid w:val="00B91F6A"/>
    <w:rsid w:val="00BE3ECC"/>
    <w:rsid w:val="00C26EE2"/>
    <w:rsid w:val="00E80EF5"/>
    <w:rsid w:val="00EE2D65"/>
    <w:rsid w:val="00FB6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8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5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59D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91F7F"/>
    <w:pPr>
      <w:ind w:left="720"/>
      <w:contextualSpacing/>
    </w:pPr>
  </w:style>
  <w:style w:type="table" w:styleId="Grilledutableau">
    <w:name w:val="Table Grid"/>
    <w:basedOn w:val="TableauNormal"/>
    <w:rsid w:val="00855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Dédel</dc:creator>
  <cp:lastModifiedBy>Dédel</cp:lastModifiedBy>
  <cp:revision>2</cp:revision>
  <dcterms:created xsi:type="dcterms:W3CDTF">2011-09-21T14:01:00Z</dcterms:created>
  <dcterms:modified xsi:type="dcterms:W3CDTF">2011-09-21T14:01:00Z</dcterms:modified>
</cp:coreProperties>
</file>